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FECF" w14:textId="77777777" w:rsidR="00E535F4" w:rsidRPr="00E535F4" w:rsidRDefault="00E535F4" w:rsidP="00E535F4">
      <w:pPr>
        <w:spacing w:after="80" w:line="240" w:lineRule="auto"/>
        <w:contextualSpacing/>
        <w:jc w:val="center"/>
        <w:rPr>
          <w:rFonts w:asciiTheme="majorHAnsi" w:eastAsiaTheme="majorEastAsia" w:hAnsiTheme="majorHAnsi" w:cstheme="majorBidi"/>
          <w:color w:val="1A1D55"/>
          <w:spacing w:val="-10"/>
          <w:kern w:val="28"/>
          <w:sz w:val="48"/>
          <w:szCs w:val="48"/>
        </w:rPr>
      </w:pPr>
      <w:r w:rsidRPr="00E535F4">
        <w:rPr>
          <w:rFonts w:asciiTheme="majorHAnsi" w:eastAsiaTheme="majorEastAsia" w:hAnsiTheme="majorHAnsi" w:cstheme="majorBidi"/>
          <w:color w:val="1A1D55"/>
          <w:spacing w:val="-10"/>
          <w:kern w:val="28"/>
          <w:sz w:val="48"/>
          <w:szCs w:val="48"/>
        </w:rPr>
        <w:t>Eigenerklärung zu EU-RUS-Sanktionen</w:t>
      </w:r>
    </w:p>
    <w:p w14:paraId="1A522FAE" w14:textId="77777777" w:rsidR="00E535F4" w:rsidRPr="00E535F4" w:rsidRDefault="00E535F4" w:rsidP="00E535F4">
      <w:pPr>
        <w:jc w:val="center"/>
        <w:rPr>
          <w:color w:val="1A1D55"/>
        </w:rPr>
      </w:pPr>
      <w:r w:rsidRPr="00E535F4">
        <w:rPr>
          <w:color w:val="1A1D55"/>
        </w:rPr>
        <w:t>zur Umsetzung von Artikel 5k</w:t>
      </w:r>
      <w:r w:rsidRPr="00E535F4">
        <w:rPr>
          <w:color w:val="1A1D55"/>
          <w:vertAlign w:val="superscript"/>
        </w:rPr>
        <w:endnoteReference w:id="1"/>
      </w:r>
      <w:r w:rsidRPr="00E535F4">
        <w:rPr>
          <w:color w:val="1A1D55"/>
        </w:rPr>
        <w:t xml:space="preserve"> Absatz 1 der Verordnung (EU) Nr. 833/2014 in der Fassung des Art. 1 Ziff. 23 der Verordnung (EU) 2022/576 des Rates vom 8. April 2022</w:t>
      </w:r>
    </w:p>
    <w:p w14:paraId="5DFBEFF0" w14:textId="77777777" w:rsidR="00E535F4" w:rsidRPr="00E535F4" w:rsidRDefault="00E535F4" w:rsidP="00E535F4">
      <w:pPr>
        <w:jc w:val="center"/>
        <w:rPr>
          <w:color w:val="1A1D55"/>
        </w:rPr>
      </w:pPr>
    </w:p>
    <w:p w14:paraId="2530C034"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 xml:space="preserve">Ich/Wir erkläre(n), dass ich/wir nicht zu den genannten Personen oder Unternehmen gehören, die einen Bezug zu Russland im Sinne der Vorschrift aufweisen, </w:t>
      </w:r>
    </w:p>
    <w:p w14:paraId="5A4A4196"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russische Staatsangehörigkeit des Bewerbers/Bieters oder die Niederlassung des Bewerbers/Bieters in Russland,</w:t>
      </w:r>
    </w:p>
    <w:p w14:paraId="6DC30842"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Beteiligung einer natürlichen Person oder eines Unternehmens, auf die eines der Kriterien nach Buchstabe a zutrifft, am Bewerber/Bieter über das Halten von Anteilen im Umfang von mehr als 50 %,</w:t>
      </w:r>
    </w:p>
    <w:p w14:paraId="6E20B3F9"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das Handeln der Bewerber/Bieter im Namen oder auf Anweisung von Personen oder Unternehmen, auf die die Kriterien der Buchstaben a und/oder b zutrifft.</w:t>
      </w:r>
    </w:p>
    <w:p w14:paraId="77A55C27"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DCD3862"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4F8D6F3" w14:textId="77777777" w:rsidR="00E535F4" w:rsidRPr="00E535F4" w:rsidRDefault="00E535F4" w:rsidP="00E535F4">
      <w:pPr>
        <w:rPr>
          <w:sz w:val="20"/>
          <w:szCs w:val="20"/>
        </w:rPr>
      </w:pPr>
    </w:p>
    <w:p w14:paraId="395B0FD4" w14:textId="77777777" w:rsidR="00E535F4" w:rsidRPr="00E535F4" w:rsidRDefault="00E535F4" w:rsidP="00E535F4">
      <w:pPr>
        <w:jc w:val="both"/>
        <w:rPr>
          <w:b/>
          <w:bCs/>
          <w:sz w:val="20"/>
          <w:szCs w:val="20"/>
        </w:rPr>
      </w:pPr>
      <w:r w:rsidRPr="00E535F4">
        <w:rPr>
          <w:b/>
          <w:bCs/>
          <w:sz w:val="20"/>
          <w:szCs w:val="20"/>
        </w:rPr>
        <w:t>Mit der elektronischen Abgabe dieser Eigenerklärung auf dem Vergabeportal zusammen mit dem Teilnahmeantrag oder Angebot gilt diese Eigenerklärung als vom Bewerber / Bieter unterschrieben.</w:t>
      </w:r>
    </w:p>
    <w:p w14:paraId="757B12E7" w14:textId="77777777" w:rsidR="00E535F4" w:rsidRPr="00E535F4" w:rsidRDefault="00E535F4" w:rsidP="00E535F4">
      <w:pPr>
        <w:jc w:val="both"/>
        <w:rPr>
          <w:b/>
          <w:bCs/>
          <w:sz w:val="20"/>
          <w:szCs w:val="20"/>
        </w:rPr>
      </w:pPr>
      <w:r w:rsidRPr="00E535F4">
        <w:rPr>
          <w:b/>
          <w:bCs/>
          <w:sz w:val="20"/>
          <w:szCs w:val="20"/>
        </w:rPr>
        <w:t>Bei der Abgabe durch eine Bewerber-/Bietergemeinschaft gilt diese Erklärung durch die nachstehende Angabe der Mitglieder als von jedem Mitglied unterschrieben:</w:t>
      </w:r>
    </w:p>
    <w:tbl>
      <w:tblPr>
        <w:tblStyle w:val="Tabellenraster"/>
        <w:tblW w:w="9634" w:type="dxa"/>
        <w:tblLook w:val="04A0" w:firstRow="1" w:lastRow="0" w:firstColumn="1" w:lastColumn="0" w:noHBand="0" w:noVBand="1"/>
      </w:tblPr>
      <w:tblGrid>
        <w:gridCol w:w="562"/>
        <w:gridCol w:w="9072"/>
      </w:tblGrid>
      <w:tr w:rsidR="00E535F4" w:rsidRPr="00E535F4" w14:paraId="10E30B4C" w14:textId="77777777" w:rsidTr="00453866">
        <w:tc>
          <w:tcPr>
            <w:tcW w:w="9634" w:type="dxa"/>
            <w:gridSpan w:val="2"/>
            <w:shd w:val="clear" w:color="auto" w:fill="D9D9D9" w:themeFill="background1" w:themeFillShade="D9"/>
          </w:tcPr>
          <w:p w14:paraId="0D910E6C" w14:textId="77777777" w:rsidR="00E535F4" w:rsidRPr="00E535F4" w:rsidRDefault="00E535F4" w:rsidP="00E535F4">
            <w:pPr>
              <w:spacing w:line="288" w:lineRule="auto"/>
              <w:jc w:val="both"/>
              <w:rPr>
                <w:rFonts w:cs="Arial"/>
                <w:sz w:val="22"/>
                <w:szCs w:val="22"/>
              </w:rPr>
            </w:pPr>
            <w:r w:rsidRPr="00E535F4">
              <w:rPr>
                <w:rFonts w:cs="Arial"/>
                <w:sz w:val="22"/>
                <w:szCs w:val="22"/>
              </w:rPr>
              <w:t xml:space="preserve">Bezeichnung der Bewerber-/Bietergemeinschaft </w:t>
            </w:r>
            <w:r w:rsidRPr="00E535F4">
              <w:rPr>
                <w:rFonts w:cs="Arial"/>
                <w:i/>
                <w:iCs/>
                <w:sz w:val="22"/>
                <w:szCs w:val="22"/>
              </w:rPr>
              <w:t>– optional –</w:t>
            </w:r>
          </w:p>
        </w:tc>
      </w:tr>
      <w:tr w:rsidR="00E535F4" w:rsidRPr="00E535F4" w14:paraId="34D9F984" w14:textId="77777777" w:rsidTr="00453866">
        <w:tc>
          <w:tcPr>
            <w:tcW w:w="9634" w:type="dxa"/>
            <w:gridSpan w:val="2"/>
          </w:tcPr>
          <w:p w14:paraId="71350FB7" w14:textId="77777777" w:rsidR="00E535F4" w:rsidRPr="00E535F4" w:rsidRDefault="00E535F4" w:rsidP="00E535F4">
            <w:pPr>
              <w:spacing w:line="288" w:lineRule="auto"/>
              <w:jc w:val="both"/>
              <w:rPr>
                <w:rFonts w:cs="Arial"/>
                <w:sz w:val="22"/>
                <w:szCs w:val="22"/>
              </w:rPr>
            </w:pPr>
          </w:p>
          <w:p w14:paraId="1BA8C6A9" w14:textId="77777777" w:rsidR="00E535F4" w:rsidRPr="00E535F4" w:rsidRDefault="00E535F4" w:rsidP="00E535F4">
            <w:pPr>
              <w:spacing w:line="288" w:lineRule="auto"/>
              <w:jc w:val="both"/>
              <w:rPr>
                <w:rFonts w:cs="Arial"/>
                <w:sz w:val="22"/>
                <w:szCs w:val="22"/>
              </w:rPr>
            </w:pPr>
          </w:p>
        </w:tc>
      </w:tr>
      <w:tr w:rsidR="00E535F4" w:rsidRPr="00E535F4" w14:paraId="3A05A887" w14:textId="77777777" w:rsidTr="00453866">
        <w:tc>
          <w:tcPr>
            <w:tcW w:w="562" w:type="dxa"/>
            <w:shd w:val="clear" w:color="auto" w:fill="D9D9D9" w:themeFill="background1" w:themeFillShade="D9"/>
          </w:tcPr>
          <w:p w14:paraId="294618AB" w14:textId="77777777" w:rsidR="00E535F4" w:rsidRPr="00E535F4" w:rsidRDefault="00E535F4" w:rsidP="00E535F4">
            <w:pPr>
              <w:spacing w:line="288" w:lineRule="auto"/>
              <w:jc w:val="center"/>
              <w:rPr>
                <w:rFonts w:cs="Arial"/>
                <w:sz w:val="22"/>
                <w:szCs w:val="22"/>
              </w:rPr>
            </w:pPr>
            <w:r w:rsidRPr="00E535F4">
              <w:rPr>
                <w:rFonts w:cs="Arial"/>
                <w:sz w:val="22"/>
                <w:szCs w:val="22"/>
              </w:rPr>
              <w:t>Nr.</w:t>
            </w:r>
          </w:p>
        </w:tc>
        <w:tc>
          <w:tcPr>
            <w:tcW w:w="9072" w:type="dxa"/>
            <w:shd w:val="clear" w:color="auto" w:fill="D9D9D9" w:themeFill="background1" w:themeFillShade="D9"/>
          </w:tcPr>
          <w:p w14:paraId="012D1830" w14:textId="77777777" w:rsidR="00E535F4" w:rsidRPr="00E535F4" w:rsidRDefault="00E535F4" w:rsidP="00E535F4">
            <w:pPr>
              <w:spacing w:line="288" w:lineRule="auto"/>
              <w:jc w:val="both"/>
              <w:rPr>
                <w:rFonts w:cs="Arial"/>
                <w:sz w:val="22"/>
                <w:szCs w:val="22"/>
              </w:rPr>
            </w:pPr>
            <w:r w:rsidRPr="00E535F4">
              <w:rPr>
                <w:rFonts w:cs="Arial"/>
                <w:sz w:val="22"/>
                <w:szCs w:val="22"/>
              </w:rPr>
              <w:t>Firma, Rechtsform, Ort</w:t>
            </w:r>
          </w:p>
        </w:tc>
      </w:tr>
      <w:tr w:rsidR="00E535F4" w:rsidRPr="00E535F4" w14:paraId="28AA77D0" w14:textId="77777777" w:rsidTr="00453866">
        <w:tc>
          <w:tcPr>
            <w:tcW w:w="562" w:type="dxa"/>
          </w:tcPr>
          <w:p w14:paraId="061F1AA4" w14:textId="77777777" w:rsidR="00E535F4" w:rsidRPr="00E535F4" w:rsidRDefault="00E535F4" w:rsidP="00E535F4">
            <w:pPr>
              <w:spacing w:line="288" w:lineRule="auto"/>
              <w:jc w:val="center"/>
              <w:rPr>
                <w:rFonts w:cs="Arial"/>
                <w:sz w:val="22"/>
                <w:szCs w:val="22"/>
              </w:rPr>
            </w:pPr>
            <w:r w:rsidRPr="00E535F4">
              <w:rPr>
                <w:rFonts w:cs="Arial"/>
                <w:sz w:val="22"/>
                <w:szCs w:val="22"/>
              </w:rPr>
              <w:t>1</w:t>
            </w:r>
          </w:p>
        </w:tc>
        <w:tc>
          <w:tcPr>
            <w:tcW w:w="9072" w:type="dxa"/>
          </w:tcPr>
          <w:p w14:paraId="724DAB1D" w14:textId="77777777" w:rsidR="00E535F4" w:rsidRPr="00E535F4" w:rsidRDefault="00E535F4" w:rsidP="00E535F4">
            <w:pPr>
              <w:spacing w:line="288" w:lineRule="auto"/>
              <w:jc w:val="both"/>
              <w:rPr>
                <w:rFonts w:cs="Arial"/>
                <w:sz w:val="22"/>
                <w:szCs w:val="22"/>
              </w:rPr>
            </w:pPr>
          </w:p>
        </w:tc>
      </w:tr>
      <w:tr w:rsidR="00E535F4" w:rsidRPr="00E535F4" w14:paraId="5F208A7E" w14:textId="77777777" w:rsidTr="00453866">
        <w:tc>
          <w:tcPr>
            <w:tcW w:w="562" w:type="dxa"/>
          </w:tcPr>
          <w:p w14:paraId="2EC33F34" w14:textId="77777777" w:rsidR="00E535F4" w:rsidRPr="00E535F4" w:rsidRDefault="00E535F4" w:rsidP="00E535F4">
            <w:pPr>
              <w:spacing w:line="288" w:lineRule="auto"/>
              <w:jc w:val="center"/>
              <w:rPr>
                <w:rFonts w:cs="Arial"/>
                <w:sz w:val="22"/>
                <w:szCs w:val="22"/>
              </w:rPr>
            </w:pPr>
            <w:r w:rsidRPr="00E535F4">
              <w:rPr>
                <w:rFonts w:cs="Arial"/>
                <w:sz w:val="22"/>
                <w:szCs w:val="22"/>
              </w:rPr>
              <w:t>2</w:t>
            </w:r>
          </w:p>
        </w:tc>
        <w:tc>
          <w:tcPr>
            <w:tcW w:w="9072" w:type="dxa"/>
          </w:tcPr>
          <w:p w14:paraId="135C8329" w14:textId="77777777" w:rsidR="00E535F4" w:rsidRPr="00E535F4" w:rsidRDefault="00E535F4" w:rsidP="00E535F4">
            <w:pPr>
              <w:spacing w:line="288" w:lineRule="auto"/>
              <w:jc w:val="both"/>
              <w:rPr>
                <w:rFonts w:cs="Arial"/>
                <w:sz w:val="22"/>
                <w:szCs w:val="22"/>
              </w:rPr>
            </w:pPr>
          </w:p>
        </w:tc>
      </w:tr>
      <w:tr w:rsidR="00E535F4" w:rsidRPr="00E535F4" w14:paraId="720809EE" w14:textId="77777777" w:rsidTr="00453866">
        <w:tc>
          <w:tcPr>
            <w:tcW w:w="562" w:type="dxa"/>
          </w:tcPr>
          <w:p w14:paraId="7E6DF25D" w14:textId="77777777" w:rsidR="00E535F4" w:rsidRPr="00E535F4" w:rsidRDefault="00E535F4" w:rsidP="00E535F4">
            <w:pPr>
              <w:keepNext/>
              <w:spacing w:line="288" w:lineRule="auto"/>
              <w:jc w:val="center"/>
              <w:rPr>
                <w:rFonts w:cs="Arial"/>
                <w:sz w:val="22"/>
                <w:szCs w:val="22"/>
              </w:rPr>
            </w:pPr>
            <w:r w:rsidRPr="00E535F4">
              <w:rPr>
                <w:rFonts w:cs="Arial"/>
                <w:sz w:val="22"/>
                <w:szCs w:val="22"/>
              </w:rPr>
              <w:t>3</w:t>
            </w:r>
          </w:p>
        </w:tc>
        <w:tc>
          <w:tcPr>
            <w:tcW w:w="9072" w:type="dxa"/>
          </w:tcPr>
          <w:p w14:paraId="5AF7DDE2" w14:textId="77777777" w:rsidR="00E535F4" w:rsidRPr="00E535F4" w:rsidRDefault="00E535F4" w:rsidP="00E535F4">
            <w:pPr>
              <w:keepNext/>
              <w:spacing w:line="288" w:lineRule="auto"/>
              <w:jc w:val="both"/>
              <w:rPr>
                <w:rFonts w:cs="Arial"/>
                <w:sz w:val="22"/>
                <w:szCs w:val="22"/>
              </w:rPr>
            </w:pPr>
          </w:p>
        </w:tc>
      </w:tr>
    </w:tbl>
    <w:p w14:paraId="3971DFB4" w14:textId="77777777" w:rsidR="00E535F4" w:rsidRPr="00E535F4" w:rsidRDefault="00E535F4" w:rsidP="00E535F4">
      <w:pPr>
        <w:spacing w:after="240" w:line="288" w:lineRule="auto"/>
        <w:jc w:val="center"/>
        <w:rPr>
          <w:rFonts w:cs="Arial"/>
          <w:i/>
          <w:iCs/>
          <w:sz w:val="18"/>
          <w:szCs w:val="18"/>
        </w:rPr>
      </w:pPr>
      <w:r w:rsidRPr="00E535F4">
        <w:rPr>
          <w:rFonts w:cs="Arial"/>
          <w:i/>
          <w:iCs/>
          <w:sz w:val="18"/>
          <w:szCs w:val="18"/>
        </w:rPr>
        <w:t>(Tabelle bei Bedarf erweitern)</w:t>
      </w:r>
    </w:p>
    <w:p w14:paraId="0FE67B63" w14:textId="12A8D71D" w:rsidR="00FA3B3F" w:rsidRPr="00E535F4" w:rsidRDefault="00FA3B3F" w:rsidP="00E535F4"/>
    <w:sectPr w:rsidR="00FA3B3F" w:rsidRPr="00E535F4" w:rsidSect="006D5D40">
      <w:headerReference w:type="default" r:id="rId11"/>
      <w:headerReference w:type="first" r:id="rId12"/>
      <w:footerReference w:type="first" r:id="rId13"/>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0E18" w14:textId="77777777" w:rsidR="00AD1EAF" w:rsidRDefault="00AD1EAF" w:rsidP="009C479F">
      <w:pPr>
        <w:spacing w:after="0" w:line="240" w:lineRule="auto"/>
      </w:pPr>
      <w:r>
        <w:separator/>
      </w:r>
    </w:p>
  </w:endnote>
  <w:endnote w:type="continuationSeparator" w:id="0">
    <w:p w14:paraId="3758FE96" w14:textId="77777777" w:rsidR="00AD1EAF" w:rsidRDefault="00AD1EAF" w:rsidP="009C479F">
      <w:pPr>
        <w:spacing w:after="0" w:line="240" w:lineRule="auto"/>
      </w:pPr>
      <w:r>
        <w:continuationSeparator/>
      </w:r>
    </w:p>
  </w:endnote>
  <w:endnote w:id="1">
    <w:p w14:paraId="609FD9F9" w14:textId="77777777" w:rsidR="00E535F4" w:rsidRDefault="00E535F4" w:rsidP="00E535F4">
      <w:pPr>
        <w:pStyle w:val="Endnotentext"/>
        <w:keepNext/>
        <w:keepLines/>
      </w:pPr>
      <w:r>
        <w:rPr>
          <w:rStyle w:val="Endnotenzeichen"/>
        </w:rPr>
        <w:endnoteRef/>
      </w:r>
      <w:r>
        <w:t xml:space="preserve"> </w:t>
      </w:r>
      <w:r w:rsidRPr="009150A3">
        <w:t xml:space="preserve">Artikel 5k der </w:t>
      </w:r>
      <w:hyperlink r:id="rId1" w:anchor="art_1" w:history="1">
        <w:r w:rsidRPr="00DC79BC">
          <w:rPr>
            <w:rStyle w:val="Hyperlink"/>
            <w:color w:val="1A1C54"/>
          </w:rPr>
          <w:t>VO (EU) 2022/576</w:t>
        </w:r>
      </w:hyperlink>
      <w:r w:rsidRPr="009150A3">
        <w:t xml:space="preserve"> lautet wie folgt:</w:t>
      </w:r>
    </w:p>
    <w:p w14:paraId="6F7A20A3" w14:textId="77777777" w:rsidR="00E535F4" w:rsidRDefault="00E535F4" w:rsidP="00E535F4">
      <w:pPr>
        <w:pStyle w:val="Endnotentext"/>
        <w:keepNext/>
        <w:keepLines/>
      </w:pPr>
    </w:p>
    <w:p w14:paraId="3B42FEBB" w14:textId="77777777" w:rsidR="00E535F4" w:rsidRDefault="00E535F4" w:rsidP="00E535F4">
      <w:pPr>
        <w:pStyle w:val="Endnotentext"/>
        <w:keepNext/>
        <w:keepLines/>
        <w:numPr>
          <w:ilvl w:val="0"/>
          <w:numId w:val="9"/>
        </w:numPr>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4332CF8" w14:textId="77777777" w:rsidR="00E535F4" w:rsidRDefault="00E535F4" w:rsidP="00E535F4">
      <w:pPr>
        <w:pStyle w:val="Endnotentext"/>
        <w:ind w:left="1060"/>
      </w:pPr>
    </w:p>
    <w:p w14:paraId="0A50E231" w14:textId="77777777" w:rsidR="00E535F4" w:rsidRDefault="00E535F4" w:rsidP="00E535F4">
      <w:pPr>
        <w:pStyle w:val="Endnotentext"/>
        <w:numPr>
          <w:ilvl w:val="1"/>
          <w:numId w:val="9"/>
        </w:numPr>
      </w:pPr>
      <w:r>
        <w:t>russische Staatsangehörige oder in Russland niedergelassene natürliche oder juristische Personen, Organisationen oder Einrichtungen,</w:t>
      </w:r>
    </w:p>
    <w:p w14:paraId="5C0218D6" w14:textId="77777777" w:rsidR="00E535F4" w:rsidRDefault="00E535F4" w:rsidP="00E535F4">
      <w:pPr>
        <w:pStyle w:val="Endnotentext"/>
        <w:numPr>
          <w:ilvl w:val="1"/>
          <w:numId w:val="9"/>
        </w:numPr>
      </w:pPr>
      <w:r>
        <w:t>juristische Personen, Organisationen oder Einrichtungen, deren Anteile zu über 50 % unmittelbar oder mittelbar von einer der unter Buchstabe a genannten Organisationen gehalten werden, oder</w:t>
      </w:r>
    </w:p>
    <w:p w14:paraId="577FBBEF" w14:textId="77777777" w:rsidR="00E535F4" w:rsidRDefault="00E535F4" w:rsidP="00E535F4">
      <w:pPr>
        <w:pStyle w:val="Endnotentext"/>
        <w:numPr>
          <w:ilvl w:val="1"/>
          <w:numId w:val="9"/>
        </w:numPr>
      </w:pPr>
      <w:r>
        <w:t>natürliche oder juristische Personen, Organisationen oder Einrichtungen, die im Namen oder auf Anweisung einer der unter Buchstabe a oder b genannten Organisationen handeln,</w:t>
      </w:r>
    </w:p>
    <w:p w14:paraId="5A5992C5" w14:textId="77777777" w:rsidR="00E535F4" w:rsidRDefault="00E535F4" w:rsidP="00E535F4">
      <w:pPr>
        <w:pStyle w:val="Endnotentext"/>
        <w:ind w:left="1060"/>
      </w:pPr>
    </w:p>
    <w:p w14:paraId="39606C54" w14:textId="77777777" w:rsidR="00E535F4" w:rsidRDefault="00E535F4" w:rsidP="00E535F4">
      <w:pPr>
        <w:pStyle w:val="Endnotentext"/>
        <w:ind w:left="1060"/>
      </w:pPr>
      <w:r>
        <w:t>auch solche, auf die mehr als 10 % des Auftragswerts entfällt, Unterauftragnehmer, Lieferanten oder Unternehmen, deren Kapazitäten im Sinne der Richtlinien über die öffentliche Auftragsvergabe in Anspruch genommen werden.</w:t>
      </w:r>
    </w:p>
    <w:p w14:paraId="4328A769" w14:textId="77777777" w:rsidR="00E535F4" w:rsidRDefault="00E535F4" w:rsidP="00E535F4">
      <w:pPr>
        <w:pStyle w:val="Endnotentext"/>
        <w:ind w:left="1060"/>
      </w:pPr>
    </w:p>
    <w:p w14:paraId="09AB3945" w14:textId="77777777" w:rsidR="00E535F4" w:rsidRDefault="00E535F4" w:rsidP="00E535F4">
      <w:pPr>
        <w:pStyle w:val="Endnotentext"/>
        <w:numPr>
          <w:ilvl w:val="0"/>
          <w:numId w:val="9"/>
        </w:numPr>
      </w:pPr>
      <w:r>
        <w:t>Abweichend von Absatz 1 können die zuständigen Behörden die Vergabe oder die Fortsetzung der Erfüllung von Verträgen genehmigen, die bestimmt sind für</w:t>
      </w:r>
    </w:p>
    <w:p w14:paraId="08C0C28B" w14:textId="77777777" w:rsidR="00E535F4" w:rsidRDefault="00E535F4" w:rsidP="00E535F4">
      <w:pPr>
        <w:pStyle w:val="Endnotentext"/>
        <w:numPr>
          <w:ilvl w:val="1"/>
          <w:numId w:val="9"/>
        </w:numPr>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5F403FE" w14:textId="77777777" w:rsidR="00E535F4" w:rsidRDefault="00E535F4" w:rsidP="00E535F4">
      <w:pPr>
        <w:pStyle w:val="Endnotentext"/>
        <w:numPr>
          <w:ilvl w:val="1"/>
          <w:numId w:val="9"/>
        </w:numPr>
      </w:pPr>
      <w:r>
        <w:t>die zwischenstaatliche Zusammenarbeit bei Raumfahrtprogrammen,</w:t>
      </w:r>
    </w:p>
    <w:p w14:paraId="5D4A1BA3" w14:textId="77777777" w:rsidR="00E535F4" w:rsidRDefault="00E535F4" w:rsidP="00E535F4">
      <w:pPr>
        <w:pStyle w:val="Endnotentext"/>
        <w:numPr>
          <w:ilvl w:val="1"/>
          <w:numId w:val="9"/>
        </w:numPr>
      </w:pPr>
      <w:r>
        <w:t>die Bereitstellung unbedingt notwendiger Güter oder Dienstleistungen, wenn sie ausschließlich oder nur in ausreichender Menge von den in Absatz 1 genannten Personen bereitgestellt werden können,</w:t>
      </w:r>
    </w:p>
    <w:p w14:paraId="7F13196C" w14:textId="77777777" w:rsidR="00E535F4" w:rsidRDefault="00E535F4" w:rsidP="00E535F4">
      <w:pPr>
        <w:pStyle w:val="Endnotentext"/>
        <w:numPr>
          <w:ilvl w:val="1"/>
          <w:numId w:val="9"/>
        </w:numPr>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C342F1" w14:textId="77777777" w:rsidR="00E535F4" w:rsidRDefault="00E535F4" w:rsidP="00E535F4">
      <w:pPr>
        <w:pStyle w:val="Endnotentext"/>
        <w:numPr>
          <w:ilvl w:val="1"/>
          <w:numId w:val="9"/>
        </w:numPr>
      </w:pPr>
      <w:r>
        <w:t>den Kauf, die Einfuhr oder die Beförderung von Erdgas und Erdöl, einschließlich raffinierter Erdölerzeugnisse, sowie von Titan, Aluminium, Kupfer, Nickel, Palladium und Eisenerz aus oder durch Russland in die Union, oder</w:t>
      </w:r>
    </w:p>
    <w:p w14:paraId="4FEBD105" w14:textId="77777777" w:rsidR="00E535F4" w:rsidRDefault="00E535F4" w:rsidP="00E535F4">
      <w:pPr>
        <w:pStyle w:val="Endnotentext"/>
        <w:numPr>
          <w:ilvl w:val="1"/>
          <w:numId w:val="9"/>
        </w:numPr>
      </w:pPr>
      <w:r>
        <w:t>den Kauf, die Einfuhr oder die Beförderung von Kohle und anderen festen fossile Brennstoffen, die in Anhang XXII aufgeführt sind, bis 10. August 2022.</w:t>
      </w:r>
    </w:p>
    <w:p w14:paraId="24BE92DF" w14:textId="77777777" w:rsidR="00E535F4" w:rsidRDefault="00E535F4" w:rsidP="00E535F4">
      <w:pPr>
        <w:pStyle w:val="Endnotentext"/>
        <w:ind w:left="1080"/>
      </w:pPr>
    </w:p>
    <w:p w14:paraId="3E1537A0" w14:textId="77777777" w:rsidR="00E535F4" w:rsidRDefault="00E535F4" w:rsidP="00E535F4">
      <w:pPr>
        <w:pStyle w:val="Endnotentext"/>
        <w:numPr>
          <w:ilvl w:val="0"/>
          <w:numId w:val="9"/>
        </w:numPr>
      </w:pPr>
      <w:r>
        <w:t>Der betreffende Mitgliedstaat unterrichtet die anderen Mitgliedstaaten und die Kommission über jede nach diesem Artikel erteilte Genehmigung innerhalb von zwei Wochen nach deren Erteilung.</w:t>
      </w:r>
    </w:p>
    <w:p w14:paraId="4F03BAF5" w14:textId="77777777" w:rsidR="00E535F4" w:rsidRDefault="00E535F4" w:rsidP="00E535F4">
      <w:pPr>
        <w:pStyle w:val="Endnotentext"/>
        <w:ind w:left="1060"/>
      </w:pPr>
    </w:p>
    <w:p w14:paraId="5D282DEE" w14:textId="77777777" w:rsidR="00E535F4" w:rsidRDefault="00E535F4" w:rsidP="00E535F4">
      <w:pPr>
        <w:pStyle w:val="Endnotentext"/>
        <w:numPr>
          <w:ilvl w:val="0"/>
          <w:numId w:val="9"/>
        </w:numPr>
      </w:pPr>
      <w:r>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A0946" w14:textId="77777777" w:rsidR="00AD1EAF" w:rsidRDefault="00AD1EAF" w:rsidP="009C479F">
      <w:pPr>
        <w:spacing w:after="0" w:line="240" w:lineRule="auto"/>
      </w:pPr>
      <w:r>
        <w:separator/>
      </w:r>
    </w:p>
  </w:footnote>
  <w:footnote w:type="continuationSeparator" w:id="0">
    <w:p w14:paraId="2F3680C4" w14:textId="77777777" w:rsidR="00AD1EAF" w:rsidRDefault="00AD1EAF"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3129DE87" w14:textId="77777777" w:rsidR="006D5D40" w:rsidRPr="006D4B67" w:rsidRDefault="006D5D40" w:rsidP="006D5D40">
    <w:pPr>
      <w:pStyle w:val="Fuzeile"/>
      <w:rPr>
        <w:color w:val="1A1D55"/>
        <w:sz w:val="18"/>
        <w:szCs w:val="18"/>
      </w:rPr>
    </w:pPr>
    <w:r w:rsidRPr="006D4B67">
      <w:rPr>
        <w:color w:val="1A1D55"/>
        <w:sz w:val="18"/>
        <w:szCs w:val="18"/>
      </w:rPr>
      <w:t xml:space="preserve">Vergabeverfahren: </w:t>
    </w:r>
    <w:r w:rsidRPr="00240789">
      <w:rPr>
        <w:color w:val="1A1D55"/>
        <w:sz w:val="18"/>
        <w:szCs w:val="18"/>
      </w:rPr>
      <w:t>Betriebs- und Organisationsplanung</w:t>
    </w:r>
  </w:p>
  <w:p w14:paraId="2E4AB364" w14:textId="77777777" w:rsidR="006D5D40" w:rsidRPr="006D4B67" w:rsidRDefault="006D5D40" w:rsidP="006D5D40">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GLKN-HBK-KH-2200-71</w:t>
    </w:r>
    <w:r>
      <w:rPr>
        <w:color w:val="1A1D55"/>
        <w:sz w:val="18"/>
        <w:szCs w:val="18"/>
      </w:rPr>
      <w:t>2</w:t>
    </w:r>
    <w:r w:rsidRPr="00410BDB">
      <w:rPr>
        <w:color w:val="1A1D55"/>
        <w:sz w:val="18"/>
        <w:szCs w:val="18"/>
      </w:rPr>
      <w:t>0-2026</w:t>
    </w:r>
  </w:p>
  <w:p w14:paraId="02D0CEB6" w14:textId="78398854" w:rsidR="006D5D40" w:rsidRPr="006D4B67" w:rsidRDefault="003F1D1A" w:rsidP="006D5D40">
    <w:pPr>
      <w:pStyle w:val="Fuzeile"/>
      <w:rPr>
        <w:color w:val="1A1D55"/>
        <w:sz w:val="18"/>
        <w:szCs w:val="18"/>
      </w:rPr>
    </w:pPr>
    <w:r w:rsidRPr="006D4B67">
      <w:rPr>
        <w:color w:val="1A1D55"/>
        <w:sz w:val="18"/>
        <w:szCs w:val="18"/>
      </w:rPr>
      <w:t>Formblatt 0</w:t>
    </w:r>
    <w:r>
      <w:rPr>
        <w:color w:val="1A1D55"/>
        <w:sz w:val="18"/>
        <w:szCs w:val="18"/>
      </w:rPr>
      <w:t>6</w:t>
    </w:r>
    <w:r w:rsidRPr="006D4B67">
      <w:rPr>
        <w:color w:val="1A1D55"/>
        <w:sz w:val="18"/>
        <w:szCs w:val="18"/>
      </w:rPr>
      <w:t xml:space="preserve"> </w:t>
    </w:r>
    <w:r>
      <w:rPr>
        <w:color w:val="1A1D55"/>
        <w:sz w:val="18"/>
        <w:szCs w:val="18"/>
      </w:rPr>
      <w:t xml:space="preserve">- </w:t>
    </w:r>
    <w:r w:rsidRPr="0057460F">
      <w:rPr>
        <w:color w:val="1A1D55"/>
        <w:sz w:val="18"/>
        <w:szCs w:val="18"/>
      </w:rPr>
      <w:t>Eigenerklärung zum Russland-Bezug (EU-Sanktionen)</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1B3D37"/>
    <w:rsid w:val="001C6FD7"/>
    <w:rsid w:val="002254E2"/>
    <w:rsid w:val="00236E4E"/>
    <w:rsid w:val="00271AB0"/>
    <w:rsid w:val="00285D8E"/>
    <w:rsid w:val="00296E14"/>
    <w:rsid w:val="002C1148"/>
    <w:rsid w:val="002D76CA"/>
    <w:rsid w:val="003076B4"/>
    <w:rsid w:val="003252CB"/>
    <w:rsid w:val="003407D5"/>
    <w:rsid w:val="00364D18"/>
    <w:rsid w:val="00395798"/>
    <w:rsid w:val="003C2C56"/>
    <w:rsid w:val="003F1D1A"/>
    <w:rsid w:val="004008EE"/>
    <w:rsid w:val="004352F8"/>
    <w:rsid w:val="004571F4"/>
    <w:rsid w:val="004829CF"/>
    <w:rsid w:val="0048685A"/>
    <w:rsid w:val="004A7E1E"/>
    <w:rsid w:val="004F5627"/>
    <w:rsid w:val="00512C6E"/>
    <w:rsid w:val="0056513E"/>
    <w:rsid w:val="0059000D"/>
    <w:rsid w:val="005919F5"/>
    <w:rsid w:val="005D7777"/>
    <w:rsid w:val="005E3F0A"/>
    <w:rsid w:val="00671669"/>
    <w:rsid w:val="006721FC"/>
    <w:rsid w:val="00673E65"/>
    <w:rsid w:val="0069432D"/>
    <w:rsid w:val="006B421F"/>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60558"/>
    <w:rsid w:val="00981B3D"/>
    <w:rsid w:val="009A20D6"/>
    <w:rsid w:val="009C479F"/>
    <w:rsid w:val="009D36F4"/>
    <w:rsid w:val="009E4B81"/>
    <w:rsid w:val="009F500A"/>
    <w:rsid w:val="00A12D16"/>
    <w:rsid w:val="00A34431"/>
    <w:rsid w:val="00A86002"/>
    <w:rsid w:val="00AA76D8"/>
    <w:rsid w:val="00AD1EAF"/>
    <w:rsid w:val="00AF073C"/>
    <w:rsid w:val="00AF597C"/>
    <w:rsid w:val="00AF5E04"/>
    <w:rsid w:val="00B1513E"/>
    <w:rsid w:val="00B25BDA"/>
    <w:rsid w:val="00B27F8E"/>
    <w:rsid w:val="00B315AB"/>
    <w:rsid w:val="00B44B3F"/>
    <w:rsid w:val="00B7020A"/>
    <w:rsid w:val="00B87263"/>
    <w:rsid w:val="00BA7172"/>
    <w:rsid w:val="00BB1808"/>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eur-lex.europa.eu/legal-content/DE/ALL/?uri=CELEX:32022R057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Props1.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2.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4.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285</Words>
  <Characters>1771</Characters>
  <Application>Microsoft Office Word</Application>
  <DocSecurity>0</DocSecurity>
  <Lines>39</Lines>
  <Paragraphs>19</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2037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3</cp:revision>
  <cp:lastPrinted>2025-09-27T11:06:00Z</cp:lastPrinted>
  <dcterms:created xsi:type="dcterms:W3CDTF">2026-04-27T16:59:00Z</dcterms:created>
  <dcterms:modified xsi:type="dcterms:W3CDTF">2026-04-27T16:59:00Z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